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FAA" w:rsidRPr="00471B88" w:rsidRDefault="00743FAA" w:rsidP="00743FAA">
      <w:pPr>
        <w:spacing w:line="540" w:lineRule="exact"/>
        <w:rPr>
          <w:rFonts w:asciiTheme="minorEastAsia" w:eastAsiaTheme="minorEastAsia" w:hAnsiTheme="minorEastAsia"/>
          <w:szCs w:val="32"/>
        </w:rPr>
      </w:pPr>
      <w:r w:rsidRPr="00471B88">
        <w:rPr>
          <w:rFonts w:asciiTheme="minorEastAsia" w:eastAsiaTheme="minorEastAsia" w:hAnsiTheme="minorEastAsia" w:hint="eastAsia"/>
          <w:szCs w:val="32"/>
        </w:rPr>
        <w:t>附件</w:t>
      </w:r>
      <w:r w:rsidR="00471B88" w:rsidRPr="00471B88">
        <w:rPr>
          <w:rFonts w:asciiTheme="minorEastAsia" w:eastAsiaTheme="minorEastAsia" w:hAnsiTheme="minorEastAsia" w:hint="eastAsia"/>
          <w:szCs w:val="32"/>
        </w:rPr>
        <w:t>一</w:t>
      </w:r>
    </w:p>
    <w:p w:rsidR="00760663" w:rsidRDefault="00760663" w:rsidP="00760663">
      <w:pPr>
        <w:spacing w:line="560" w:lineRule="exact"/>
        <w:jc w:val="center"/>
        <w:outlineLvl w:val="0"/>
        <w:rPr>
          <w:rFonts w:ascii="方正小标宋简体" w:eastAsia="方正小标宋简体" w:hAnsi="宋体"/>
          <w:bCs/>
          <w:sz w:val="44"/>
          <w:szCs w:val="44"/>
        </w:rPr>
      </w:pPr>
      <w:r>
        <w:rPr>
          <w:rFonts w:ascii="方正小标宋简体" w:eastAsia="方正小标宋简体" w:hAnsi="宋体"/>
          <w:bCs/>
          <w:sz w:val="44"/>
          <w:szCs w:val="44"/>
        </w:rPr>
        <w:t>2019年北京地区高校大学生优秀创业团队评选活动网上申报说明</w:t>
      </w:r>
    </w:p>
    <w:p w:rsidR="00760663" w:rsidRDefault="00760663" w:rsidP="00760663">
      <w:pPr>
        <w:spacing w:line="540" w:lineRule="exact"/>
        <w:ind w:firstLineChars="200" w:firstLine="643"/>
        <w:rPr>
          <w:rFonts w:ascii="仿宋_GB2312" w:hAnsi="仿宋"/>
          <w:b/>
          <w:szCs w:val="32"/>
        </w:rPr>
      </w:pPr>
    </w:p>
    <w:p w:rsidR="00760663" w:rsidRDefault="00760663" w:rsidP="00760663">
      <w:pPr>
        <w:spacing w:line="540" w:lineRule="exact"/>
        <w:ind w:firstLine="573"/>
        <w:rPr>
          <w:rFonts w:ascii="黑体" w:eastAsia="黑体" w:hAnsi="仿宋"/>
          <w:szCs w:val="32"/>
        </w:rPr>
      </w:pPr>
      <w:r>
        <w:rPr>
          <w:rFonts w:ascii="黑体" w:eastAsia="黑体" w:hAnsi="仿宋" w:hint="eastAsia"/>
          <w:szCs w:val="32"/>
        </w:rPr>
        <w:t>一、填报说明</w:t>
      </w:r>
    </w:p>
    <w:p w:rsidR="00760663" w:rsidRDefault="00760663" w:rsidP="00760663">
      <w:pPr>
        <w:numPr>
          <w:ilvl w:val="0"/>
          <w:numId w:val="2"/>
        </w:numPr>
        <w:tabs>
          <w:tab w:val="left" w:pos="993"/>
        </w:tabs>
        <w:spacing w:line="540" w:lineRule="exact"/>
        <w:ind w:left="0" w:firstLine="567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申请参加201</w:t>
      </w:r>
      <w:r>
        <w:rPr>
          <w:rFonts w:ascii="仿宋_GB2312" w:hAnsi="仿宋"/>
          <w:szCs w:val="32"/>
        </w:rPr>
        <w:t>9</w:t>
      </w:r>
      <w:r>
        <w:rPr>
          <w:rFonts w:ascii="仿宋_GB2312" w:hAnsi="仿宋" w:hint="eastAsia"/>
          <w:szCs w:val="32"/>
        </w:rPr>
        <w:t>年北京地区大学生优秀创业团队评选的学生，需按要求在线填写指定内容，并上传附件所需图片资料（所有图片格式文件不能超过1M）。</w:t>
      </w:r>
    </w:p>
    <w:p w:rsidR="00760663" w:rsidRDefault="00760663" w:rsidP="00760663">
      <w:pPr>
        <w:numPr>
          <w:ilvl w:val="0"/>
          <w:numId w:val="2"/>
        </w:numPr>
        <w:tabs>
          <w:tab w:val="left" w:pos="993"/>
        </w:tabs>
        <w:spacing w:line="540" w:lineRule="exact"/>
        <w:ind w:left="0" w:firstLine="567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网站填写内容是评选过程中最重要的参考资料，</w:t>
      </w:r>
      <w:proofErr w:type="gramStart"/>
      <w:r>
        <w:rPr>
          <w:rFonts w:ascii="仿宋_GB2312" w:hAnsi="仿宋" w:hint="eastAsia"/>
          <w:szCs w:val="32"/>
        </w:rPr>
        <w:t>请申请</w:t>
      </w:r>
      <w:proofErr w:type="gramEnd"/>
      <w:r>
        <w:rPr>
          <w:rFonts w:ascii="仿宋_GB2312" w:hAnsi="仿宋" w:hint="eastAsia"/>
          <w:szCs w:val="32"/>
        </w:rPr>
        <w:t>团队如实、详细填写。</w:t>
      </w:r>
    </w:p>
    <w:p w:rsidR="00760663" w:rsidRDefault="00760663" w:rsidP="00760663">
      <w:pPr>
        <w:numPr>
          <w:ilvl w:val="0"/>
          <w:numId w:val="2"/>
        </w:numPr>
        <w:tabs>
          <w:tab w:val="left" w:pos="993"/>
        </w:tabs>
        <w:spacing w:line="540" w:lineRule="exact"/>
        <w:ind w:left="0" w:firstLine="567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对提交的相关信息，我们将严格保密。</w:t>
      </w:r>
    </w:p>
    <w:p w:rsidR="00760663" w:rsidRDefault="00760663" w:rsidP="00760663">
      <w:pPr>
        <w:numPr>
          <w:ilvl w:val="0"/>
          <w:numId w:val="2"/>
        </w:numPr>
        <w:tabs>
          <w:tab w:val="left" w:pos="993"/>
        </w:tabs>
        <w:spacing w:line="540" w:lineRule="exact"/>
        <w:ind w:left="0" w:firstLine="567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对填写信息中涉及到工商注册的相关内容，未注册的创业团队可不填写。</w:t>
      </w:r>
    </w:p>
    <w:p w:rsidR="00760663" w:rsidRDefault="00760663" w:rsidP="00760663">
      <w:pPr>
        <w:spacing w:line="540" w:lineRule="exact"/>
        <w:ind w:firstLine="573"/>
        <w:rPr>
          <w:rFonts w:ascii="黑体" w:eastAsia="黑体" w:hAnsi="仿宋"/>
          <w:szCs w:val="32"/>
        </w:rPr>
      </w:pPr>
      <w:r>
        <w:rPr>
          <w:rFonts w:ascii="黑体" w:eastAsia="黑体" w:hAnsi="仿宋" w:hint="eastAsia"/>
          <w:szCs w:val="32"/>
        </w:rPr>
        <w:t>二、项目计划书评审内容和评分标准（共100分）</w:t>
      </w:r>
    </w:p>
    <w:p w:rsidR="00760663" w:rsidRDefault="00760663" w:rsidP="00760663">
      <w:pPr>
        <w:spacing w:line="540" w:lineRule="exact"/>
        <w:ind w:firstLine="57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《项目信息》是初评和复评的主要评价内容，请各创业团队重视项目计划书的准备工作。</w:t>
      </w:r>
    </w:p>
    <w:p w:rsidR="00760663" w:rsidRDefault="00760663" w:rsidP="00760663">
      <w:pPr>
        <w:spacing w:line="540" w:lineRule="exact"/>
        <w:ind w:firstLine="57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1.项目（企业）概况：（15分）</w:t>
      </w:r>
    </w:p>
    <w:p w:rsidR="00760663" w:rsidRDefault="00760663" w:rsidP="00760663">
      <w:pPr>
        <w:spacing w:line="540" w:lineRule="exact"/>
        <w:ind w:firstLine="57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重点包括：项目（企业）背景、主营业务、项目团队及股权结构介绍、运营现况、企业优势等。</w:t>
      </w:r>
    </w:p>
    <w:p w:rsidR="00760663" w:rsidRDefault="00760663" w:rsidP="00760663">
      <w:pPr>
        <w:spacing w:line="540" w:lineRule="exact"/>
        <w:ind w:firstLine="57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2.产品与服务：（35分）</w:t>
      </w:r>
    </w:p>
    <w:p w:rsidR="00760663" w:rsidRDefault="00760663" w:rsidP="00760663">
      <w:pPr>
        <w:spacing w:line="540" w:lineRule="exact"/>
        <w:ind w:firstLine="57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重点包括：产品研发情况，产品特色，商业服务模式，产品销售收入情况，与本项目相关的知识产权（包含专利、注册商标、著作权等），已获得（或正在申请中）的请列出具体名称与代码。</w:t>
      </w:r>
    </w:p>
    <w:p w:rsidR="00760663" w:rsidRDefault="00760663" w:rsidP="00760663">
      <w:pPr>
        <w:spacing w:line="540" w:lineRule="exact"/>
        <w:ind w:firstLine="57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3.市场分析：（20分）</w:t>
      </w:r>
    </w:p>
    <w:p w:rsidR="00760663" w:rsidRDefault="00760663" w:rsidP="00760663">
      <w:pPr>
        <w:spacing w:line="540" w:lineRule="exact"/>
        <w:ind w:firstLine="57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lastRenderedPageBreak/>
        <w:t>重点包括：项目产品市场背景概况，市场容量空间估算，竞争分析（SWOT分析、竞争对手分析、竞争策略等）。</w:t>
      </w:r>
    </w:p>
    <w:p w:rsidR="00760663" w:rsidRDefault="00760663" w:rsidP="00760663">
      <w:pPr>
        <w:spacing w:line="540" w:lineRule="exact"/>
        <w:ind w:firstLine="57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4.营销策略：（5分）</w:t>
      </w:r>
    </w:p>
    <w:p w:rsidR="00760663" w:rsidRDefault="00760663" w:rsidP="00760663">
      <w:pPr>
        <w:spacing w:line="540" w:lineRule="exact"/>
        <w:ind w:firstLine="57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重点包括：产品与服务策略、价格策略、渠道管理、销售策略等。</w:t>
      </w:r>
    </w:p>
    <w:p w:rsidR="00760663" w:rsidRDefault="00760663" w:rsidP="00760663">
      <w:pPr>
        <w:spacing w:line="540" w:lineRule="exact"/>
        <w:ind w:firstLine="57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5.风险分析与控制：（10分）</w:t>
      </w:r>
    </w:p>
    <w:p w:rsidR="00760663" w:rsidRDefault="00760663" w:rsidP="00760663">
      <w:pPr>
        <w:spacing w:line="540" w:lineRule="exact"/>
        <w:ind w:firstLine="57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重点包括：与项目相关的政策、技术、管理、市场、人员风险分析，以及应对措施。</w:t>
      </w:r>
    </w:p>
    <w:p w:rsidR="00760663" w:rsidRDefault="00760663" w:rsidP="00760663">
      <w:pPr>
        <w:spacing w:line="540" w:lineRule="exact"/>
        <w:ind w:firstLine="57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6.项目三年规划（5分）</w:t>
      </w:r>
    </w:p>
    <w:p w:rsidR="00760663" w:rsidRDefault="00760663" w:rsidP="00760663">
      <w:pPr>
        <w:spacing w:line="540" w:lineRule="exact"/>
        <w:ind w:firstLine="57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7.项目资金筹措与使用（5分）</w:t>
      </w:r>
    </w:p>
    <w:p w:rsidR="00760663" w:rsidRDefault="00760663" w:rsidP="00760663">
      <w:pPr>
        <w:spacing w:line="540" w:lineRule="exact"/>
        <w:ind w:firstLine="57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8.项目财务分析（5分）</w:t>
      </w:r>
    </w:p>
    <w:p w:rsidR="00760663" w:rsidRDefault="00760663" w:rsidP="00760663">
      <w:pPr>
        <w:spacing w:line="540" w:lineRule="exact"/>
        <w:ind w:firstLine="57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9.网站介绍（未设网站可不填此项，此项不参与评分）</w:t>
      </w:r>
    </w:p>
    <w:p w:rsidR="00760663" w:rsidRDefault="00760663" w:rsidP="00760663">
      <w:pPr>
        <w:spacing w:line="540" w:lineRule="exact"/>
        <w:ind w:firstLine="57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10.其他内容（可填写上述内容中未说明的其他重要内容，没有可不填，此项不参与评分）</w:t>
      </w:r>
    </w:p>
    <w:p w:rsidR="00760663" w:rsidRDefault="00760663" w:rsidP="00760663">
      <w:pPr>
        <w:spacing w:line="540" w:lineRule="exact"/>
        <w:ind w:firstLine="57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11.需上传的材料</w:t>
      </w:r>
    </w:p>
    <w:p w:rsidR="00760663" w:rsidRDefault="00760663" w:rsidP="00760663">
      <w:pPr>
        <w:spacing w:line="540" w:lineRule="exact"/>
        <w:ind w:firstLine="57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材料</w:t>
      </w:r>
      <w:r>
        <w:rPr>
          <w:rFonts w:ascii="仿宋_GB2312" w:hAnsi="仿宋"/>
          <w:szCs w:val="32"/>
        </w:rPr>
        <w:t>1</w:t>
      </w:r>
      <w:r>
        <w:rPr>
          <w:rFonts w:ascii="仿宋_GB2312" w:hAnsi="仿宋" w:hint="eastAsia"/>
          <w:szCs w:val="32"/>
        </w:rPr>
        <w:t>：团队负责人照片、学生证、身份证扫描件（jpg格式）</w:t>
      </w:r>
    </w:p>
    <w:p w:rsidR="00760663" w:rsidRDefault="00760663" w:rsidP="00760663">
      <w:pPr>
        <w:spacing w:line="540" w:lineRule="exact"/>
        <w:ind w:firstLine="570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材料</w:t>
      </w:r>
      <w:r>
        <w:rPr>
          <w:rFonts w:ascii="仿宋_GB2312" w:hAnsi="仿宋"/>
          <w:szCs w:val="32"/>
        </w:rPr>
        <w:t>2</w:t>
      </w:r>
      <w:r>
        <w:rPr>
          <w:rFonts w:ascii="仿宋_GB2312" w:hAnsi="仿宋" w:hint="eastAsia"/>
          <w:szCs w:val="32"/>
        </w:rPr>
        <w:t>：已注册企业需准备《营业执照》扫描件（jpg格式）</w:t>
      </w:r>
    </w:p>
    <w:p w:rsidR="00CC68E3" w:rsidRPr="00760663" w:rsidRDefault="00760663" w:rsidP="00760663">
      <w:pPr>
        <w:spacing w:line="540" w:lineRule="exact"/>
        <w:ind w:firstLine="570"/>
        <w:rPr>
          <w:rFonts w:ascii="仿宋_GB2312" w:hAnsi="仿宋" w:hint="eastAsia"/>
          <w:szCs w:val="32"/>
        </w:rPr>
      </w:pPr>
      <w:r>
        <w:rPr>
          <w:rFonts w:ascii="仿宋_GB2312" w:hAnsi="仿宋" w:hint="eastAsia"/>
          <w:szCs w:val="32"/>
        </w:rPr>
        <w:t>（材料1是申请评选的必要文件，但上述</w:t>
      </w:r>
      <w:r>
        <w:rPr>
          <w:rFonts w:ascii="仿宋_GB2312" w:hAnsi="仿宋"/>
          <w:szCs w:val="32"/>
        </w:rPr>
        <w:t>2</w:t>
      </w:r>
      <w:r>
        <w:rPr>
          <w:rFonts w:ascii="仿宋_GB2312" w:hAnsi="仿宋" w:hint="eastAsia"/>
          <w:szCs w:val="32"/>
        </w:rPr>
        <w:t>项材料均不参与评分）</w:t>
      </w:r>
      <w:bookmarkStart w:id="0" w:name="_GoBack"/>
      <w:bookmarkEnd w:id="0"/>
    </w:p>
    <w:sectPr w:rsidR="00CC68E3" w:rsidRPr="00760663" w:rsidSect="00CC6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0F1" w:rsidRDefault="003000F1" w:rsidP="001F58E0">
      <w:r>
        <w:separator/>
      </w:r>
    </w:p>
  </w:endnote>
  <w:endnote w:type="continuationSeparator" w:id="0">
    <w:p w:rsidR="003000F1" w:rsidRDefault="003000F1" w:rsidP="001F5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0F1" w:rsidRDefault="003000F1" w:rsidP="001F58E0">
      <w:r>
        <w:separator/>
      </w:r>
    </w:p>
  </w:footnote>
  <w:footnote w:type="continuationSeparator" w:id="0">
    <w:p w:rsidR="003000F1" w:rsidRDefault="003000F1" w:rsidP="001F5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CF61B0"/>
    <w:multiLevelType w:val="multilevel"/>
    <w:tmpl w:val="57CF61B0"/>
    <w:lvl w:ilvl="0">
      <w:start w:val="1"/>
      <w:numFmt w:val="decimal"/>
      <w:lvlText w:val="%1."/>
      <w:lvlJc w:val="left"/>
      <w:pPr>
        <w:ind w:left="990" w:hanging="420"/>
      </w:pPr>
    </w:lvl>
    <w:lvl w:ilvl="1">
      <w:start w:val="1"/>
      <w:numFmt w:val="lowerLetter"/>
      <w:lvlText w:val="%2)"/>
      <w:lvlJc w:val="left"/>
      <w:pPr>
        <w:ind w:left="1410" w:hanging="420"/>
      </w:pPr>
    </w:lvl>
    <w:lvl w:ilvl="2">
      <w:start w:val="1"/>
      <w:numFmt w:val="lowerRoman"/>
      <w:lvlText w:val="%3."/>
      <w:lvlJc w:val="right"/>
      <w:pPr>
        <w:ind w:left="1830" w:hanging="420"/>
      </w:pPr>
    </w:lvl>
    <w:lvl w:ilvl="3">
      <w:start w:val="1"/>
      <w:numFmt w:val="decimal"/>
      <w:lvlText w:val="%4."/>
      <w:lvlJc w:val="left"/>
      <w:pPr>
        <w:ind w:left="2250" w:hanging="420"/>
      </w:pPr>
    </w:lvl>
    <w:lvl w:ilvl="4">
      <w:start w:val="1"/>
      <w:numFmt w:val="lowerLetter"/>
      <w:lvlText w:val="%5)"/>
      <w:lvlJc w:val="left"/>
      <w:pPr>
        <w:ind w:left="2670" w:hanging="420"/>
      </w:pPr>
    </w:lvl>
    <w:lvl w:ilvl="5">
      <w:start w:val="1"/>
      <w:numFmt w:val="lowerRoman"/>
      <w:lvlText w:val="%6."/>
      <w:lvlJc w:val="right"/>
      <w:pPr>
        <w:ind w:left="3090" w:hanging="420"/>
      </w:pPr>
    </w:lvl>
    <w:lvl w:ilvl="6">
      <w:start w:val="1"/>
      <w:numFmt w:val="decimal"/>
      <w:lvlText w:val="%7."/>
      <w:lvlJc w:val="left"/>
      <w:pPr>
        <w:ind w:left="3510" w:hanging="420"/>
      </w:pPr>
    </w:lvl>
    <w:lvl w:ilvl="7">
      <w:start w:val="1"/>
      <w:numFmt w:val="lowerLetter"/>
      <w:lvlText w:val="%8)"/>
      <w:lvlJc w:val="left"/>
      <w:pPr>
        <w:ind w:left="3930" w:hanging="420"/>
      </w:pPr>
    </w:lvl>
    <w:lvl w:ilvl="8">
      <w:start w:val="1"/>
      <w:numFmt w:val="lowerRoman"/>
      <w:lvlText w:val="%9."/>
      <w:lvlJc w:val="right"/>
      <w:pPr>
        <w:ind w:left="4350" w:hanging="420"/>
      </w:pPr>
    </w:lvl>
  </w:abstractNum>
  <w:abstractNum w:abstractNumId="1" w15:restartNumberingAfterBreak="0">
    <w:nsid w:val="772F08C4"/>
    <w:multiLevelType w:val="multilevel"/>
    <w:tmpl w:val="EF16A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AA"/>
    <w:rsid w:val="00120170"/>
    <w:rsid w:val="001F58E0"/>
    <w:rsid w:val="002A0B14"/>
    <w:rsid w:val="003000F1"/>
    <w:rsid w:val="00471B88"/>
    <w:rsid w:val="00743FAA"/>
    <w:rsid w:val="00760663"/>
    <w:rsid w:val="007E4598"/>
    <w:rsid w:val="008F537E"/>
    <w:rsid w:val="00B44945"/>
    <w:rsid w:val="00CC68E3"/>
    <w:rsid w:val="00F0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52EBED"/>
  <w15:docId w15:val="{A0D2EF90-0535-41C6-96D1-28858A694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FA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43FAA"/>
    <w:pPr>
      <w:spacing w:before="240" w:after="60"/>
      <w:jc w:val="center"/>
      <w:outlineLvl w:val="0"/>
    </w:pPr>
    <w:rPr>
      <w:rFonts w:ascii="Cambria" w:eastAsia="宋体" w:hAnsi="Cambria"/>
      <w:b/>
      <w:bCs/>
      <w:szCs w:val="32"/>
    </w:rPr>
  </w:style>
  <w:style w:type="character" w:customStyle="1" w:styleId="a4">
    <w:name w:val="标题 字符"/>
    <w:basedOn w:val="a0"/>
    <w:link w:val="a3"/>
    <w:uiPriority w:val="10"/>
    <w:qFormat/>
    <w:rsid w:val="00743FAA"/>
    <w:rPr>
      <w:rFonts w:ascii="Cambria" w:eastAsia="宋体" w:hAnsi="Cambria" w:cs="Times New Roman"/>
      <w:b/>
      <w:bCs/>
      <w:sz w:val="32"/>
      <w:szCs w:val="32"/>
    </w:rPr>
  </w:style>
  <w:style w:type="paragraph" w:customStyle="1" w:styleId="1">
    <w:name w:val="列出段落1"/>
    <w:basedOn w:val="a"/>
    <w:uiPriority w:val="34"/>
    <w:qFormat/>
    <w:rsid w:val="00743FAA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1F58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F58E0"/>
    <w:rPr>
      <w:rFonts w:ascii="Times New Roman" w:eastAsia="仿宋_GB2312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F58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F58E0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4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118</Words>
  <Characters>674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 User</dc:creator>
  <cp:lastModifiedBy>鑫man</cp:lastModifiedBy>
  <cp:revision>3</cp:revision>
  <dcterms:created xsi:type="dcterms:W3CDTF">2018-05-02T08:21:00Z</dcterms:created>
  <dcterms:modified xsi:type="dcterms:W3CDTF">2019-04-18T10:01:00Z</dcterms:modified>
</cp:coreProperties>
</file>